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3B2E2283"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S2-23109</w:t>
      </w:r>
      <w:r w:rsidR="006115BE">
        <w:rPr>
          <w:b/>
          <w:iCs/>
          <w:noProof/>
          <w:sz w:val="28"/>
        </w:rPr>
        <w:t>60</w:t>
      </w:r>
    </w:p>
    <w:p w14:paraId="506ABDAC" w14:textId="77777777" w:rsidR="00841CB2" w:rsidRDefault="00841CB2" w:rsidP="00841CB2">
      <w:pPr>
        <w:pStyle w:val="CRCoverPage"/>
        <w:outlineLvl w:val="0"/>
        <w:rPr>
          <w:b/>
          <w:noProof/>
          <w:sz w:val="24"/>
        </w:rPr>
      </w:pPr>
      <w:r>
        <w:rPr>
          <w:rFonts w:cs="Arial"/>
          <w:b/>
          <w:bCs/>
          <w:sz w:val="24"/>
        </w:rPr>
        <w:t>Xiamen, China, October 09 – 13,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766C4A48"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6115BE">
              <w:rPr>
                <w:b/>
                <w:noProof/>
                <w:sz w:val="28"/>
                <w:lang w:val="fr-FR"/>
              </w:rPr>
              <w:t>2</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77777777" w:rsidR="00841CB2" w:rsidRDefault="00841CB2">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12E22B08"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115BE">
              <w:rPr>
                <w:b/>
                <w:noProof/>
                <w:sz w:val="28"/>
                <w:lang w:val="fr-FR"/>
              </w:rPr>
              <w:t>7</w:t>
            </w:r>
            <w:r>
              <w:rPr>
                <w:b/>
                <w:noProof/>
                <w:sz w:val="28"/>
                <w:lang w:val="fr-FR"/>
              </w:rPr>
              <w:t>.</w:t>
            </w:r>
            <w:r w:rsidR="001F7C42">
              <w:rPr>
                <w:b/>
                <w:noProof/>
                <w:sz w:val="28"/>
                <w:lang w:val="fr-FR"/>
              </w:rPr>
              <w:t>9</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selection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4DD5C0F2" w:rsidR="00841CB2" w:rsidRDefault="00841CB2">
            <w:pPr>
              <w:pStyle w:val="CRCoverPage"/>
              <w:spacing w:after="0"/>
              <w:ind w:left="100"/>
              <w:rPr>
                <w:noProof/>
                <w:lang w:val="fr-FR"/>
              </w:rPr>
            </w:pPr>
            <w:r>
              <w:rPr>
                <w:lang w:val="fr-FR"/>
              </w:rPr>
              <w:t>Vodafone</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Pr>
                <w:rFonts w:cs="Arial"/>
                <w:color w:val="000000"/>
                <w:sz w:val="18"/>
                <w:szCs w:val="18"/>
              </w:rPr>
              <w:t>IMS_EMER_GPRS_EPS</w:t>
            </w:r>
            <w:r w:rsidR="00F644D4">
              <w:rPr>
                <w:rFonts w:cs="Arial"/>
                <w:color w:val="000000"/>
                <w:sz w:val="18"/>
                <w:szCs w:val="18"/>
              </w:rPr>
              <w:t>, TEI1</w:t>
            </w:r>
            <w:r w:rsidR="006115BE">
              <w:rPr>
                <w:rFonts w:cs="Arial"/>
                <w:color w:val="000000"/>
                <w:sz w:val="18"/>
                <w:szCs w:val="18"/>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00FD11BA"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12</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6179CF3A" w:rsidR="00841CB2" w:rsidRDefault="00841CB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58488C">
              <w:rPr>
                <w:b/>
                <w:noProof/>
                <w:lang w:val="fr-FR"/>
              </w:rPr>
              <w:t>F</w:t>
            </w:r>
            <w:r>
              <w:rPr>
                <w:b/>
                <w:noProof/>
                <w:lang w:val="fr-FR"/>
              </w:rPr>
              <w:fldChar w:fldCharType="end"/>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62873096" w:rsidR="00841CB2" w:rsidRDefault="006115BE">
            <w:pPr>
              <w:pStyle w:val="CRCoverPage"/>
              <w:spacing w:after="0"/>
              <w:ind w:left="100"/>
              <w:rPr>
                <w:noProof/>
                <w:lang w:val="fr-FR"/>
              </w:rPr>
            </w:pPr>
            <w:r>
              <w:rPr>
                <w:lang w:val="fr-FR"/>
              </w:rPr>
              <w:t>Rel-17</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3892E1A5" w:rsidR="00841CB2" w:rsidRDefault="005478BE" w:rsidP="00700E8E">
            <w:pPr>
              <w:pStyle w:val="CRCoverPage"/>
              <w:numPr>
                <w:ilvl w:val="0"/>
                <w:numId w:val="29"/>
              </w:numPr>
              <w:spacing w:after="0"/>
              <w:rPr>
                <w:noProof/>
                <w:lang w:val="fr-FR"/>
              </w:rPr>
            </w:pPr>
            <w:r>
              <w:rPr>
                <w:noProof/>
                <w:lang w:val="fr-FR"/>
              </w:rPr>
              <w:t xml:space="preserve">4.3.8.1: </w:t>
            </w:r>
            <w:del w:id="10" w:author="Chris Pudney 23" w:date="2023-10-12T06:33:00Z">
              <w:r w:rsidR="00700E8E" w:rsidDel="0093431E">
                <w:rPr>
                  <w:noProof/>
                  <w:lang w:val="fr-FR"/>
                </w:rPr>
                <w:delText>Add</w:delText>
              </w:r>
            </w:del>
            <w:r w:rsidR="00700E8E">
              <w:rPr>
                <w:noProof/>
                <w:lang w:val="fr-FR"/>
              </w:rPr>
              <w:t xml:space="preserve"> </w:t>
            </w:r>
            <w:ins w:id="11" w:author="Chris Pudney 23" w:date="2023-10-12T06:33:00Z">
              <w:r w:rsidR="009B39D7">
                <w:rPr>
                  <w:noProof/>
                  <w:lang w:val="fr-FR"/>
                </w:rPr>
                <w:t xml:space="preserve">Take the </w:t>
              </w:r>
            </w:ins>
            <w:r w:rsidR="00700E8E">
              <w:rPr>
                <w:noProof/>
                <w:lang w:val="fr-FR"/>
              </w:rPr>
              <w:t xml:space="preserve">selected PLMN ID </w:t>
            </w:r>
            <w:ins w:id="12" w:author="Chris Pudney 23" w:date="2023-10-12T06:33:00Z">
              <w:r w:rsidR="00976EFF">
                <w:rPr>
                  <w:noProof/>
                  <w:lang w:val="fr-FR"/>
                </w:rPr>
                <w:t>into account when creating th</w:t>
              </w:r>
              <w:r w:rsidR="009B39D7">
                <w:rPr>
                  <w:noProof/>
                  <w:lang w:val="fr-FR"/>
                </w:rPr>
                <w:t>e</w:t>
              </w:r>
              <w:r w:rsidR="00976EFF">
                <w:rPr>
                  <w:noProof/>
                  <w:lang w:val="fr-FR"/>
                </w:rPr>
                <w:t xml:space="preserve"> APN Operator ID for </w:t>
              </w:r>
            </w:ins>
            <w:del w:id="13" w:author="Chris Pudney 23" w:date="2023-10-12T06:33:00Z">
              <w:r w:rsidR="00FC4707" w:rsidDel="009B39D7">
                <w:rPr>
                  <w:noProof/>
                  <w:lang w:val="fr-FR"/>
                </w:rPr>
                <w:delText>into</w:delText>
              </w:r>
            </w:del>
            <w:del w:id="14" w:author="Chris Pudney 23" w:date="2023-10-12T06:34:00Z">
              <w:r w:rsidR="00FC4707" w:rsidDel="007E017E">
                <w:rPr>
                  <w:noProof/>
                  <w:lang w:val="fr-FR"/>
                </w:rPr>
                <w:delText xml:space="preserve"> the </w:delText>
              </w:r>
            </w:del>
            <w:r w:rsidR="00FC4707">
              <w:rPr>
                <w:noProof/>
                <w:lang w:val="fr-FR"/>
              </w:rPr>
              <w:t xml:space="preserve">PDN GW selection </w:t>
            </w:r>
            <w:ins w:id="15" w:author="Chris Pudney 23" w:date="2023-10-12T06:35:00Z">
              <w:r w:rsidR="007E017E">
                <w:rPr>
                  <w:noProof/>
                  <w:lang w:val="fr-FR"/>
                </w:rPr>
                <w:t>for the Emergency APN</w:t>
              </w:r>
            </w:ins>
            <w:del w:id="16" w:author="Chris Pudney 23" w:date="2023-10-12T06:35:00Z">
              <w:r w:rsidR="00FC4707" w:rsidDel="007E017E">
                <w:rPr>
                  <w:noProof/>
                  <w:lang w:val="fr-FR"/>
                </w:rPr>
                <w:delText>mechanism</w:delText>
              </w:r>
            </w:del>
          </w:p>
          <w:p w14:paraId="6124CED0" w14:textId="45C8E01D" w:rsidR="00FC4707" w:rsidRDefault="005478BE" w:rsidP="00700E8E">
            <w:pPr>
              <w:pStyle w:val="CRCoverPage"/>
              <w:numPr>
                <w:ilvl w:val="0"/>
                <w:numId w:val="29"/>
              </w:numPr>
              <w:spacing w:after="0"/>
              <w:rPr>
                <w:noProof/>
                <w:lang w:val="fr-FR"/>
              </w:rPr>
            </w:pPr>
            <w:r>
              <w:rPr>
                <w:noProof/>
                <w:lang w:val="fr-FR"/>
              </w:rPr>
              <w:t xml:space="preserve">4.3.12.4: </w:t>
            </w:r>
            <w:r w:rsidR="00FC4707">
              <w:rPr>
                <w:noProof/>
                <w:lang w:val="fr-FR"/>
              </w:rPr>
              <w:t>Have per-</w:t>
            </w:r>
            <w:r>
              <w:rPr>
                <w:noProof/>
                <w:lang w:val="fr-FR"/>
              </w:rPr>
              <w:t>sharing-</w:t>
            </w:r>
            <w:r w:rsidR="00FC4707">
              <w:rPr>
                <w:noProof/>
                <w:lang w:val="fr-FR"/>
              </w:rPr>
              <w:t>PLMN</w:t>
            </w:r>
            <w:r>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776B2CEB" w:rsidR="00841CB2" w:rsidRDefault="000348A7">
            <w:pPr>
              <w:pStyle w:val="CRCoverPage"/>
              <w:spacing w:after="0"/>
              <w:ind w:left="100"/>
              <w:rPr>
                <w:noProof/>
                <w:lang w:val="fr-FR"/>
              </w:rPr>
            </w:pPr>
            <w:r>
              <w:rPr>
                <w:noProof/>
                <w:lang w:val="fr-FR"/>
              </w:rPr>
              <w:t>4.3.8.1, 4.3.12.4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699E8DB1" w14:textId="7351E007" w:rsidR="008F5D7B" w:rsidRDefault="008F5D7B" w:rsidP="00E47172">
      <w:pPr>
        <w:pStyle w:val="Heading4"/>
      </w:pPr>
      <w:r>
        <w:t>*********** start of changes *****************</w:t>
      </w:r>
    </w:p>
    <w:p w14:paraId="0A47F4DA" w14:textId="1DE280AF" w:rsidR="000F4030" w:rsidRPr="00990165" w:rsidRDefault="000F4030" w:rsidP="000F4030">
      <w:pPr>
        <w:pStyle w:val="Heading4"/>
      </w:pPr>
      <w:r>
        <w:t>4</w:t>
      </w:r>
      <w:r w:rsidRPr="00990165">
        <w:t>.3.8.1</w:t>
      </w:r>
      <w:r w:rsidRPr="00990165">
        <w:tab/>
        <w:t>PDN GW selection function (3GPP accesses)</w:t>
      </w:r>
    </w:p>
    <w:p w14:paraId="0588FA48" w14:textId="2A81B021" w:rsidR="000F4030" w:rsidRPr="00990165" w:rsidRDefault="000F4030" w:rsidP="000F4030">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proofErr w:type="spellStart"/>
      <w:r w:rsidRPr="00990165">
        <w:t>CIoT</w:t>
      </w:r>
      <w:proofErr w:type="spellEnd"/>
      <w:r w:rsidRPr="00990165">
        <w:t xml:space="preserve"> EPS </w:t>
      </w:r>
      <w:r>
        <w:t>O</w:t>
      </w:r>
      <w:r w:rsidRPr="00990165">
        <w:t>ptimisation(s) impacting PDN GW e.g. Non-IP support</w:t>
      </w:r>
      <w:r>
        <w:t>, Ethernet support</w:t>
      </w:r>
      <w:r w:rsidRPr="00990165">
        <w:t>, NB-IoT RAT support (for generation of accounting information)</w:t>
      </w:r>
      <w:r>
        <w:t>,</w:t>
      </w:r>
      <w:r w:rsidRPr="00990165">
        <w:t xml:space="preserve"> etc.</w:t>
      </w:r>
      <w:ins w:id="17" w:author="Chris Pudney 23" w:date="2023-10-12T06:21:00Z">
        <w:r w:rsidRPr="000F4030">
          <w:t xml:space="preserve"> </w:t>
        </w:r>
      </w:ins>
      <w:ins w:id="18" w:author="Chris Pudney 23" w:date="2023-10-12T06:26:00Z">
        <w:r w:rsidR="00E77D23">
          <w:t xml:space="preserve">In the case of </w:t>
        </w:r>
      </w:ins>
      <w:proofErr w:type="spellStart"/>
      <w:ins w:id="19" w:author="Chris Pudney 23" w:date="2023-10-12T06:21:00Z">
        <w:r w:rsidRPr="00990165">
          <w:t>Gate</w:t>
        </w:r>
        <w:r>
          <w:t>W</w:t>
        </w:r>
        <w:r w:rsidRPr="00990165">
          <w:t>ay</w:t>
        </w:r>
        <w:proofErr w:type="spellEnd"/>
        <w:r w:rsidRPr="00990165">
          <w:t xml:space="preserve"> Core Network</w:t>
        </w:r>
        <w:r>
          <w:t xml:space="preserve"> sharing</w:t>
        </w:r>
      </w:ins>
      <w:ins w:id="20" w:author="Chris Pudney 23" w:date="2023-10-12T06:32:00Z">
        <w:r w:rsidR="0039490F">
          <w:t xml:space="preserve"> and PDN GW selection for the Emergency APN</w:t>
        </w:r>
      </w:ins>
      <w:ins w:id="21" w:author="Chris Pudney 23" w:date="2023-10-12T06:21:00Z">
        <w:r>
          <w:t>,</w:t>
        </w:r>
      </w:ins>
      <w:ins w:id="22" w:author="Chris Pudney 23" w:date="2023-10-12T06:26:00Z">
        <w:r w:rsidR="00443809">
          <w:t xml:space="preserve"> the MME </w:t>
        </w:r>
      </w:ins>
      <w:ins w:id="23" w:author="Chris Pudney 23" w:date="2023-10-12T06:28:00Z">
        <w:r w:rsidR="00AB0FA0">
          <w:t>sh</w:t>
        </w:r>
      </w:ins>
      <w:ins w:id="24" w:author="Chris Pudney 23" w:date="2023-10-12T06:32:00Z">
        <w:r w:rsidR="0039490F">
          <w:t>all</w:t>
        </w:r>
      </w:ins>
      <w:ins w:id="25" w:author="Chris Pudney 23" w:date="2023-10-12T06:28:00Z">
        <w:r w:rsidR="00AB0FA0">
          <w:t xml:space="preserve"> </w:t>
        </w:r>
      </w:ins>
      <w:ins w:id="26" w:author="Chris Pudney 23" w:date="2023-10-12T06:27:00Z">
        <w:r w:rsidR="00443809">
          <w:t xml:space="preserve">take the selected PLMN ID into account when </w:t>
        </w:r>
        <w:r w:rsidR="00761B6D">
          <w:t>creating the APN</w:t>
        </w:r>
      </w:ins>
      <w:ins w:id="27" w:author="Chris Pudney 23" w:date="2023-10-12T06:28:00Z">
        <w:r w:rsidR="00C30440">
          <w:t xml:space="preserve"> </w:t>
        </w:r>
      </w:ins>
      <w:ins w:id="28" w:author="Chris Pudney 23" w:date="2023-10-12T06:27:00Z">
        <w:r w:rsidR="00761B6D">
          <w:t>Operator I</w:t>
        </w:r>
      </w:ins>
      <w:ins w:id="29" w:author="Chris Pudney 23" w:date="2023-10-12T06:28:00Z">
        <w:r w:rsidR="00C30440">
          <w:t>dentifier</w:t>
        </w:r>
      </w:ins>
      <w:ins w:id="30" w:author="Chris Pudney 23" w:date="2023-10-12T06:29:00Z">
        <w:r w:rsidR="00F75F6C">
          <w:t xml:space="preserve"> (</w:t>
        </w:r>
      </w:ins>
      <w:ins w:id="31" w:author="Chris Pudney 23" w:date="2023-10-12T06:30:00Z">
        <w:r w:rsidR="00F24734">
          <w:t>TS 23.003 [</w:t>
        </w:r>
        <w:r w:rsidR="00B542C8">
          <w:t>9]).</w:t>
        </w:r>
      </w:ins>
      <w:ins w:id="32" w:author="Chris Pudney 23" w:date="2023-10-12T06:27:00Z">
        <w:r w:rsidR="00761B6D">
          <w:t xml:space="preserve"> </w:t>
        </w:r>
      </w:ins>
    </w:p>
    <w:p w14:paraId="72F660A3" w14:textId="77777777" w:rsidR="000F4030" w:rsidRPr="00990165" w:rsidRDefault="000F4030" w:rsidP="000F4030">
      <w:pPr>
        <w:pStyle w:val="NO"/>
      </w:pPr>
      <w:r w:rsidRPr="00990165">
        <w:t>NOTE 1:</w:t>
      </w:r>
      <w:r w:rsidRPr="00990165">
        <w:tab/>
        <w:t>Selection of PDN GWs optimised for different RATs (e.g. NB-IoT) can be achieved by the allocation of different APNs to subscribers allowed to use specific RATs and/or using the UE Usage Type.</w:t>
      </w:r>
    </w:p>
    <w:p w14:paraId="70E64E2A" w14:textId="77777777" w:rsidR="000F4030" w:rsidRPr="00990165" w:rsidRDefault="000F4030" w:rsidP="000F4030">
      <w:r w:rsidRPr="00990165">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w:t>
      </w:r>
      <w:r>
        <w:t> </w:t>
      </w:r>
      <w:r w:rsidRPr="00990165">
        <w:t>29.303</w:t>
      </w:r>
      <w:r>
        <w:t> </w:t>
      </w:r>
      <w:r w:rsidRPr="00990165">
        <w:t>[61].</w:t>
      </w:r>
    </w:p>
    <w:p w14:paraId="4E519253" w14:textId="77777777" w:rsidR="000F4030" w:rsidRPr="00990165" w:rsidRDefault="000F4030" w:rsidP="000F4030">
      <w:r w:rsidRPr="00990165">
        <w:t>When the MME supports the GTP-C Load Control feature, it takes into account the Load Information received from the PDN GW in addition to the Weight Factors received from the DNS server to perform selection of an appropriate PDN GW.</w:t>
      </w:r>
    </w:p>
    <w:p w14:paraId="2A6757BD" w14:textId="77777777" w:rsidR="000F4030" w:rsidRPr="00990165" w:rsidRDefault="000F4030" w:rsidP="000F4030">
      <w:pPr>
        <w:pStyle w:val="NO"/>
      </w:pPr>
      <w:r w:rsidRPr="00990165">
        <w:t>NOTE 2:</w:t>
      </w:r>
      <w:r w:rsidRPr="00990165">
        <w:tab/>
        <w:t>How Weight Factors can be used in conju</w:t>
      </w:r>
      <w:r>
        <w:t>n</w:t>
      </w:r>
      <w:r w:rsidRPr="00990165">
        <w:t>ction with Load Information received via GTP control plane signalling is left up to Stage 3.</w:t>
      </w:r>
    </w:p>
    <w:p w14:paraId="599DC27A" w14:textId="77777777" w:rsidR="000F4030" w:rsidRPr="00990165" w:rsidRDefault="000F4030" w:rsidP="000F4030">
      <w:r w:rsidRPr="00990165">
        <w:t>The PDN subscription contexts provided by the HSS contain:</w:t>
      </w:r>
    </w:p>
    <w:p w14:paraId="143AB3D7" w14:textId="77777777" w:rsidR="000F4030" w:rsidRPr="00990165" w:rsidRDefault="000F4030" w:rsidP="000F4030">
      <w:pPr>
        <w:pStyle w:val="B1"/>
      </w:pPr>
      <w:r w:rsidRPr="00990165">
        <w:t>-</w:t>
      </w:r>
      <w:r w:rsidRPr="00990165">
        <w:tab/>
        <w:t>the identity of a PDN GW and an APN (PDN subscription contexts with subscribed PDN GW address are not used when there is interoperation with pre Rel</w:t>
      </w:r>
      <w:r w:rsidRPr="00990165">
        <w:noBreakHyphen/>
        <w:t>8 2G/3G SGSN), or</w:t>
      </w:r>
    </w:p>
    <w:p w14:paraId="2B11F9B3" w14:textId="77777777" w:rsidR="000F4030" w:rsidRPr="00990165" w:rsidRDefault="000F4030" w:rsidP="000F4030">
      <w:pPr>
        <w:pStyle w:val="B1"/>
      </w:pPr>
      <w:r w:rsidRPr="00990165">
        <w:t>-</w:t>
      </w:r>
      <w:r w:rsidRPr="00990165">
        <w:tab/>
        <w:t>an APN and an indication for this APN whether the allocation of a PDN GW from the visited PLMN is allowed or whether a PDN GW from the home PLMN shall be allocated. Optionally an identity of a PDN GW may be contained for handover with non-3GPP accesses.</w:t>
      </w:r>
    </w:p>
    <w:p w14:paraId="6BA52383" w14:textId="77777777" w:rsidR="000F4030" w:rsidRPr="00990165" w:rsidRDefault="000F4030" w:rsidP="000F4030">
      <w:pPr>
        <w:pStyle w:val="B1"/>
      </w:pPr>
      <w:r w:rsidRPr="00990165">
        <w:t>-</w:t>
      </w:r>
      <w:r w:rsidRPr="00990165">
        <w:tab/>
        <w:t>optionally for an APN, an indication of whether SIPTO above RAN, or SIPTO at the Local Network, or both, is allowed or prohibited for this APN.</w:t>
      </w:r>
    </w:p>
    <w:p w14:paraId="3950507A" w14:textId="77777777" w:rsidR="000F4030" w:rsidRPr="00990165" w:rsidRDefault="000F4030" w:rsidP="000F4030">
      <w:pPr>
        <w:pStyle w:val="B1"/>
      </w:pPr>
      <w:r w:rsidRPr="00990165">
        <w:t>-</w:t>
      </w:r>
      <w:r w:rsidRPr="00990165">
        <w:tab/>
        <w:t>optionally for an APN, an indication of whether LIPA is conditional, prohibited, or only LIPA is supported for this APN.</w:t>
      </w:r>
    </w:p>
    <w:p w14:paraId="592C23C6" w14:textId="77777777" w:rsidR="000F4030" w:rsidRPr="00990165" w:rsidRDefault="000F4030" w:rsidP="000F4030">
      <w:r w:rsidRPr="00990165">
        <w:t>In the case of static address allocation, a static PDN GW is selected by either having the APN configured to map to a given PDN GW, or the PDN GW identity provided by the HSS indicates the static PDN GW.</w:t>
      </w:r>
    </w:p>
    <w:p w14:paraId="0D653966" w14:textId="77777777" w:rsidR="000F4030" w:rsidRPr="00990165" w:rsidRDefault="000F4030" w:rsidP="000F4030">
      <w:r w:rsidRPr="00990165">
        <w:t>The HSS also indicates which of the PDN subscription contexts is the Default one</w:t>
      </w:r>
      <w:r w:rsidRPr="00990165">
        <w:rPr>
          <w:lang w:eastAsia="ja-JP"/>
        </w:rPr>
        <w:t xml:space="preserve"> </w:t>
      </w:r>
      <w:r w:rsidRPr="00990165">
        <w:t>for the UE.</w:t>
      </w:r>
    </w:p>
    <w:p w14:paraId="7F57C90E" w14:textId="77777777" w:rsidR="000F4030" w:rsidRPr="00990165" w:rsidRDefault="000F4030" w:rsidP="000F4030">
      <w:r w:rsidRPr="00990165">
        <w:t>To establish connectivity with a PDN when the UE is already connected to one or more PDNs, the UE provides the requested APN for the PDN GW selection function.</w:t>
      </w:r>
    </w:p>
    <w:p w14:paraId="65C91778" w14:textId="77777777" w:rsidR="000F4030" w:rsidRPr="00990165" w:rsidRDefault="000F4030" w:rsidP="000F4030">
      <w:r w:rsidRPr="00990165">
        <w:t>If one of the PDN subscription contexts provided by the HSS contains a wild card APN (see TS</w:t>
      </w:r>
      <w:r>
        <w:t> </w:t>
      </w:r>
      <w:r w:rsidRPr="00990165">
        <w:t>23.003</w:t>
      </w:r>
      <w:r>
        <w:t> </w:t>
      </w:r>
      <w:r w:rsidRPr="00990165">
        <w:t>[9]), a PDN connection with dynamic address allocation may be established towards any APN requested by the UE. An indication that SIPTO (above RAN, at the local network, or both) is allowed or prohibited for the wild card APN allows or prohibits SIPTO for any APN that is not present in the subscription data.</w:t>
      </w:r>
    </w:p>
    <w:p w14:paraId="6E963A52" w14:textId="77777777" w:rsidR="000F4030" w:rsidRPr="00990165" w:rsidRDefault="000F4030" w:rsidP="000F4030">
      <w:r w:rsidRPr="00990165">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144852EE" w14:textId="77777777" w:rsidR="000F4030" w:rsidRPr="00990165" w:rsidRDefault="000F4030" w:rsidP="000F4030">
      <w:pPr>
        <w:pStyle w:val="NO"/>
      </w:pPr>
      <w:r w:rsidRPr="00990165">
        <w:lastRenderedPageBreak/>
        <w:t>NOTE 3:</w:t>
      </w:r>
      <w:r w:rsidRPr="00990165">
        <w:tab/>
        <w:t>The MME uses this information to determine an appropriate APN-OI and S8 protocol type (PMIP or GTP) when the MME and PDN GW are located in different PLMNs.</w:t>
      </w:r>
    </w:p>
    <w:p w14:paraId="35A220BF" w14:textId="77777777" w:rsidR="000F4030" w:rsidRPr="00990165" w:rsidRDefault="000F4030" w:rsidP="000F4030">
      <w:r w:rsidRPr="00990165">
        <w:t>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otherwise the PDN GW identity includes an FQDN which is used to derive the PDN GW IP address by using Domain Name Service function, taking into account the protocol type on S5/S8 (PMIP or GTP).</w:t>
      </w:r>
    </w:p>
    <w:p w14:paraId="27CF0047" w14:textId="77777777" w:rsidR="000F4030" w:rsidRPr="00990165" w:rsidRDefault="000F4030" w:rsidP="000F4030">
      <w:pPr>
        <w:pStyle w:val="NO"/>
      </w:pPr>
      <w:r w:rsidRPr="00990165">
        <w:t>NOTE 4:</w:t>
      </w:r>
      <w:r w:rsidRPr="00990165">
        <w:tab/>
        <w:t>Provision of a PDN GW identity of a PDN GW as part of the subscriber information allows also for a PDN GW allocation by HSS.</w:t>
      </w:r>
    </w:p>
    <w:p w14:paraId="4B4A62CF" w14:textId="77777777" w:rsidR="000F4030" w:rsidRPr="00990165" w:rsidRDefault="000F4030" w:rsidP="000F4030">
      <w:pPr>
        <w:rPr>
          <w:rFonts w:eastAsia="SimSun"/>
          <w:lang w:eastAsia="zh-CN"/>
        </w:rPr>
      </w:pPr>
      <w:r w:rsidRPr="00990165">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7FBD6FD2" w14:textId="77777777" w:rsidR="000F4030" w:rsidRPr="00990165" w:rsidRDefault="000F4030" w:rsidP="000F4030">
      <w:pPr>
        <w:rPr>
          <w:rFonts w:eastAsia="SimSun"/>
          <w:lang w:eastAsia="zh-CN"/>
        </w:rPr>
      </w:pPr>
      <w:r w:rsidRPr="00990165">
        <w:rPr>
          <w:rFonts w:eastAsia="SimSun"/>
          <w:lang w:eastAsia="zh-CN"/>
        </w:rPr>
        <w:t xml:space="preserve">In order to select the appropriate PDN GW for SIPTO above RAN service, the PDN GW selection function uses the TAI (Tracking Area Identity), the serving </w:t>
      </w:r>
      <w:r w:rsidRPr="00AD079E">
        <w:rPr>
          <w:noProof/>
        </w:rPr>
        <w:t>eNodeB</w:t>
      </w:r>
      <w:r w:rsidRPr="00990165">
        <w:rPr>
          <w:rFonts w:eastAsia="SimSun"/>
          <w:lang w:eastAsia="zh-CN"/>
        </w:rPr>
        <w:t xml:space="preserve"> identifier, or TAI together with serving </w:t>
      </w:r>
      <w:r w:rsidRPr="00AD079E">
        <w:rPr>
          <w:noProof/>
        </w:rPr>
        <w:t>eNodeB</w:t>
      </w:r>
      <w:r w:rsidRPr="00990165">
        <w:rPr>
          <w:rFonts w:eastAsia="SimSun"/>
          <w:lang w:eastAsia="zh-CN"/>
        </w:rPr>
        <w:t xml:space="preserve"> identifier depending on the operator's deployment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In roaming scenario PDN GW selection for SIPTO is only possible when a PDN GW in the visited PLMN is selected. Therefore in a roaming scenario with home routed traffic, PDN GW selection for SIPTO is not performed.</w:t>
      </w:r>
    </w:p>
    <w:p w14:paraId="2177B637" w14:textId="77777777" w:rsidR="000F4030" w:rsidRPr="00990165" w:rsidRDefault="000F4030" w:rsidP="000F4030">
      <w:pPr>
        <w:rPr>
          <w:rFonts w:eastAsia="SimSun"/>
          <w:lang w:eastAsia="zh-CN"/>
        </w:rPr>
      </w:pPr>
      <w:r w:rsidRPr="00990165">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 xml:space="preserve">[61] to find the PDN GW identity. The Local Home Network ID is provided to the MME by the </w:t>
      </w:r>
      <w:r>
        <w:rPr>
          <w:rFonts w:eastAsia="SimSun"/>
          <w:lang w:eastAsia="zh-CN"/>
        </w:rPr>
        <w:t>(H)eNB</w:t>
      </w:r>
      <w:r w:rsidRPr="00990165">
        <w:rPr>
          <w:rFonts w:eastAsia="SimSun"/>
          <w:lang w:eastAsia="zh-CN"/>
        </w:rPr>
        <w:t xml:space="preserve"> in every INITIAL UE MESSAGE and every UPLINK NAS TRANSPORT control message as specified in TS</w:t>
      </w:r>
      <w:r>
        <w:rPr>
          <w:rFonts w:eastAsia="SimSun"/>
          <w:lang w:eastAsia="zh-CN"/>
        </w:rPr>
        <w:t> </w:t>
      </w:r>
      <w:r w:rsidRPr="00990165">
        <w:rPr>
          <w:rFonts w:eastAsia="SimSun"/>
          <w:lang w:eastAsia="zh-CN"/>
        </w:rPr>
        <w:t>36.413</w:t>
      </w:r>
      <w:r>
        <w:rPr>
          <w:rFonts w:eastAsia="SimSun"/>
          <w:lang w:eastAsia="zh-CN"/>
        </w:rPr>
        <w:t> </w:t>
      </w:r>
      <w:r w:rsidRPr="00990165">
        <w:rPr>
          <w:rFonts w:eastAsia="SimSun"/>
          <w:lang w:eastAsia="zh-CN"/>
        </w:rPr>
        <w:t>[36]. The MME uses the Local Home Network ID to determine if the UE has left its current local network and if S-GW relocation is needed.</w:t>
      </w:r>
    </w:p>
    <w:p w14:paraId="08961741" w14:textId="77777777" w:rsidR="000F4030" w:rsidRPr="00990165" w:rsidRDefault="000F4030" w:rsidP="000F4030">
      <w:pPr>
        <w:rPr>
          <w:rFonts w:eastAsia="SimSun"/>
          <w:lang w:eastAsia="zh-CN"/>
        </w:rPr>
      </w:pPr>
      <w:r w:rsidRPr="00990165">
        <w:rPr>
          <w:rFonts w:eastAsia="SimSun"/>
          <w:lang w:eastAsia="zh-CN"/>
        </w:rPr>
        <w:t xml:space="preserve">For SIPTO at the Local Network with L-GW function collocated with the </w:t>
      </w:r>
      <w:r>
        <w:rPr>
          <w:rFonts w:eastAsia="SimSun"/>
          <w:lang w:eastAsia="zh-CN"/>
        </w:rPr>
        <w:t>(H)eNB</w:t>
      </w:r>
      <w:r w:rsidRPr="00990165">
        <w:rPr>
          <w:rFonts w:eastAsia="SimSun"/>
          <w:lang w:eastAsia="zh-CN"/>
        </w:rPr>
        <w:t xml:space="preserve"> the PDN GW selection function uses the L-GW address proposed by the </w:t>
      </w:r>
      <w:r>
        <w:rPr>
          <w:rFonts w:eastAsia="SimSun"/>
          <w:lang w:eastAsia="zh-CN"/>
        </w:rPr>
        <w:t>(H)eNB</w:t>
      </w:r>
      <w:r w:rsidRPr="00990165">
        <w:rPr>
          <w:rFonts w:eastAsia="SimSun"/>
          <w:lang w:eastAsia="zh-CN"/>
        </w:rPr>
        <w:t xml:space="preserve"> in the S1-AP message, instead of DNS interrogation.</w:t>
      </w:r>
    </w:p>
    <w:p w14:paraId="0106BFBB" w14:textId="77777777" w:rsidR="000F4030" w:rsidRPr="00990165" w:rsidRDefault="000F4030" w:rsidP="000F4030">
      <w:pPr>
        <w:rPr>
          <w:rFonts w:eastAsia="SimSun"/>
          <w:lang w:eastAsia="zh-CN"/>
        </w:rPr>
      </w:pPr>
      <w:r w:rsidRPr="00990165">
        <w:rPr>
          <w:rFonts w:eastAsia="SimSun"/>
          <w:lang w:eastAsia="zh-CN"/>
        </w:rPr>
        <w:t xml:space="preserve">In order to select the appropriate L-GW for LIPA service, if permitted by the CSG subscription data and if the UE is roaming, the VPLMN LIPA is allowed, the PDN GW selection function uses the L-GW address proposed by </w:t>
      </w:r>
      <w:r>
        <w:rPr>
          <w:rFonts w:eastAsia="SimSun"/>
          <w:lang w:eastAsia="zh-CN"/>
        </w:rPr>
        <w:t>HeNB</w:t>
      </w:r>
      <w:r w:rsidRPr="00990165">
        <w:rPr>
          <w:rFonts w:eastAsia="SimSun"/>
          <w:lang w:eastAsia="zh-CN"/>
        </w:rPr>
        <w:t xml:space="preserve"> in the S1-AP message, instead of DNS interrogation. If no L-GW address is proposed by the </w:t>
      </w:r>
      <w:r>
        <w:rPr>
          <w:rFonts w:eastAsia="SimSun"/>
          <w:lang w:eastAsia="zh-CN"/>
        </w:rPr>
        <w:t>HeNB</w:t>
      </w:r>
      <w:r w:rsidRPr="00990165">
        <w:rPr>
          <w:rFonts w:eastAsia="SimSun"/>
          <w:lang w:eastAsia="zh-CN"/>
        </w:rPr>
        <w:t xml:space="preserve"> and the UE requested an APN with LIPA permissions set to "LIPA-only", the request shall be rejected. If no L-GW address is proposed by the </w:t>
      </w:r>
      <w:r>
        <w:rPr>
          <w:rFonts w:eastAsia="SimSun"/>
          <w:lang w:eastAsia="zh-CN"/>
        </w:rPr>
        <w:t>HeNB</w:t>
      </w:r>
      <w:r w:rsidRPr="00990165">
        <w:rPr>
          <w:rFonts w:eastAsia="SimSun"/>
          <w:lang w:eastAsia="zh-CN"/>
        </w:rPr>
        <w:t xml:space="preserve"> and the UE requested an APN with LIPA permissions set to "LIPA-conditional", the MME uses DNS interrogation for P</w:t>
      </w:r>
      <w:r>
        <w:rPr>
          <w:rFonts w:eastAsia="SimSun"/>
          <w:lang w:eastAsia="zh-CN"/>
        </w:rPr>
        <w:t xml:space="preserve">DN </w:t>
      </w:r>
      <w:r w:rsidRPr="00990165">
        <w:rPr>
          <w:rFonts w:eastAsia="SimSun"/>
          <w:lang w:eastAsia="zh-CN"/>
        </w:rPr>
        <w:t>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7AF6155D" w14:textId="77777777" w:rsidR="000F4030" w:rsidRPr="00990165" w:rsidRDefault="000F4030" w:rsidP="000F4030">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OI Replacement field for</w:t>
      </w:r>
      <w:r>
        <w:rPr>
          <w:rFonts w:eastAsia="SimSun"/>
          <w:lang w:eastAsia="zh-CN"/>
        </w:rPr>
        <w:t xml:space="preserve"> non-roaming or</w:t>
      </w:r>
      <w:r w:rsidRPr="00990165">
        <w:rPr>
          <w:rFonts w:eastAsia="SimSun"/>
          <w:lang w:eastAsia="zh-CN"/>
        </w:rPr>
        <w:t xml:space="preserve"> home routed traffic. Otherwise, or when the resolution of the above PDN GW domain name fails, the PDN GW domain name shall be constructed by the serving node using the method </w:t>
      </w:r>
      <w:r w:rsidRPr="00990165">
        <w:t>specified in Annex A of TS</w:t>
      </w:r>
      <w:r>
        <w:t> </w:t>
      </w:r>
      <w:r w:rsidRPr="00990165">
        <w:t>23.060</w:t>
      </w:r>
      <w:r>
        <w:t> </w:t>
      </w:r>
      <w:r w:rsidRPr="00990165">
        <w:t>[7] and clause 9 of TS</w:t>
      </w:r>
      <w:r>
        <w:t> </w:t>
      </w:r>
      <w:r w:rsidRPr="00990165">
        <w:t>23.003</w:t>
      </w:r>
      <w:r>
        <w:t> </w:t>
      </w:r>
      <w:r w:rsidRPr="00990165">
        <w:t>[9]. If the Domain Name Service function provides a list of PDN GW addresses, one PDN GW address is selected from this list. If the selected PDN GW cannot be used,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990165">
        <w:noBreakHyphen/>
        <w:t>based or GTP-based S5/S8, or both).</w:t>
      </w:r>
    </w:p>
    <w:p w14:paraId="4D9E85F9" w14:textId="77777777" w:rsidR="000F4030" w:rsidRPr="00990165" w:rsidRDefault="000F4030" w:rsidP="000F4030">
      <w:pPr>
        <w:pStyle w:val="NO"/>
      </w:pPr>
      <w:r w:rsidRPr="00990165">
        <w:lastRenderedPageBreak/>
        <w:t>NOTE 5:</w:t>
      </w:r>
      <w:r w:rsidRPr="00990165">
        <w:tab/>
        <w:t>The APN as constructed by the MME/SGSN for PDN GW resolution takes into account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55868A22" w14:textId="77777777" w:rsidR="000F4030" w:rsidRPr="00990165" w:rsidRDefault="000F4030" w:rsidP="000F4030">
      <w:r w:rsidRPr="00990165">
        <w:t>If the UE provides an APN for a PDN, this APN is then used to derive the PDN GW identity as specified for the case of HSS provided APN if one of the subscription contexts allows for this APN.</w:t>
      </w:r>
    </w:p>
    <w:p w14:paraId="256E0AAD" w14:textId="77777777" w:rsidR="000F4030" w:rsidRPr="00990165" w:rsidRDefault="000F4030" w:rsidP="000F4030">
      <w:r w:rsidRPr="00990165">
        <w:t>If there is an existing PDN connection to the same APN used to derive the PDN GW address, the same PDN GW shall be selected.</w:t>
      </w:r>
    </w:p>
    <w:p w14:paraId="099C5DE7" w14:textId="77777777" w:rsidR="000F4030" w:rsidRPr="00990165" w:rsidRDefault="000F4030" w:rsidP="000F4030">
      <w:r w:rsidRPr="00990165">
        <w:t>As part of PDN GW selection, an IP address of the assigned PDN GW may be provided to the UE for use with host based mobility as defined in TS</w:t>
      </w:r>
      <w:r>
        <w:t> </w:t>
      </w:r>
      <w:r w:rsidRPr="00990165">
        <w:t>23.402</w:t>
      </w:r>
      <w:r>
        <w:t> </w:t>
      </w:r>
      <w:r w:rsidRPr="00990165">
        <w:t>[2], if the PDN GW supports host-based mobility for inter-access mobility towards accesses where host-based mobility can be used. If a UE explicitly requests the address of the PDN GW and the PDN GW supports host based mobility then the PDN GW address shall be returned to the UE.</w:t>
      </w:r>
    </w:p>
    <w:p w14:paraId="4ECB0C3B" w14:textId="77777777" w:rsidR="000F4030" w:rsidRPr="00990165" w:rsidRDefault="000F4030" w:rsidP="000F4030">
      <w:r w:rsidRPr="00990165">
        <w:t>When DCNs with dedicated PDN GWs are used, the DNS procedure (TS</w:t>
      </w:r>
      <w:r>
        <w:t> </w:t>
      </w:r>
      <w:r w:rsidRPr="00990165">
        <w:t>29.303</w:t>
      </w:r>
      <w:r>
        <w:t> </w:t>
      </w:r>
      <w:r w:rsidRPr="00990165">
        <w:t>[61])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w:t>
      </w:r>
    </w:p>
    <w:bookmarkEnd w:id="0"/>
    <w:bookmarkEnd w:id="1"/>
    <w:bookmarkEnd w:id="2"/>
    <w:bookmarkEnd w:id="3"/>
    <w:bookmarkEnd w:id="4"/>
    <w:bookmarkEnd w:id="5"/>
    <w:bookmarkEnd w:id="6"/>
    <w:bookmarkEnd w:id="7"/>
    <w:p w14:paraId="73152BDC" w14:textId="1A84B4A9" w:rsidR="00877466" w:rsidRPr="00990165" w:rsidRDefault="00877466" w:rsidP="00E47172">
      <w:r>
        <w:t>*********************** end of 1</w:t>
      </w:r>
      <w:r w:rsidRPr="00877466">
        <w:rPr>
          <w:vertAlign w:val="superscript"/>
        </w:rPr>
        <w:t>st</w:t>
      </w:r>
      <w:r>
        <w:t xml:space="preserve"> changes *****************************</w:t>
      </w:r>
    </w:p>
    <w:p w14:paraId="504BF9CE" w14:textId="77777777" w:rsidR="002909CE" w:rsidRPr="00990165" w:rsidRDefault="002909CE" w:rsidP="002909CE">
      <w:pPr>
        <w:pStyle w:val="Heading4"/>
      </w:pPr>
      <w:bookmarkStart w:id="33" w:name="_Toc19171762"/>
      <w:bookmarkStart w:id="34" w:name="_Toc27844046"/>
      <w:bookmarkStart w:id="35" w:name="_Toc36134204"/>
      <w:bookmarkStart w:id="36" w:name="_Toc45175885"/>
      <w:bookmarkStart w:id="37" w:name="_Toc51761915"/>
      <w:bookmarkStart w:id="38" w:name="_Toc51762400"/>
      <w:bookmarkStart w:id="39" w:name="_Toc51762883"/>
      <w:bookmarkStart w:id="40" w:name="_Toc138255845"/>
      <w:bookmarkStart w:id="41" w:name="_Toc145932915"/>
      <w:r w:rsidRPr="00990165">
        <w:t>4.3.12.4</w:t>
      </w:r>
      <w:r w:rsidRPr="00990165">
        <w:tab/>
        <w:t>PDN GW selection function (3GPP accesses) for Emergency Services</w:t>
      </w:r>
      <w:bookmarkEnd w:id="41"/>
    </w:p>
    <w:p w14:paraId="0DBB2344" w14:textId="4CBF0A51" w:rsidR="002909CE" w:rsidRPr="00990165" w:rsidRDefault="002909CE" w:rsidP="002909CE">
      <w:pPr>
        <w:rPr>
          <w:lang w:eastAsia="ja-JP"/>
        </w:rPr>
      </w:pPr>
      <w:r w:rsidRPr="00990165">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sidRPr="00990165">
        <w:rPr>
          <w:lang w:eastAsia="ja-JP"/>
        </w:rPr>
        <w:noBreakHyphen/>
        <w:t>UTRAN and HRPD accesses, the MME selects a PDN GW that is statically configured in the MME Emergency Configuration Data. In networks that support handover between E</w:t>
      </w:r>
      <w:r w:rsidRPr="00990165">
        <w:rPr>
          <w:lang w:eastAsia="ja-JP"/>
        </w:rPr>
        <w:noBreakHyphen/>
        <w:t>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APN which is used to derive a PDN GW, or the MME Emergency Configuration Data may also contain the statically configured PDN GW for the Emergency APN.</w:t>
      </w:r>
      <w:r w:rsidR="00853848" w:rsidRPr="00853848">
        <w:rPr>
          <w:lang w:eastAsia="ja-JP"/>
        </w:rPr>
        <w:t xml:space="preserve"> </w:t>
      </w:r>
      <w:ins w:id="42" w:author="Chris Pudney 22" w:date="2023-09-29T10:35:00Z">
        <w:r w:rsidR="00853848">
          <w:rPr>
            <w:lang w:eastAsia="ja-JP"/>
          </w:rPr>
          <w:t xml:space="preserve">In the case of </w:t>
        </w:r>
        <w:proofErr w:type="spellStart"/>
        <w:r w:rsidR="00853848">
          <w:rPr>
            <w:lang w:eastAsia="ja-JP"/>
          </w:rPr>
          <w:t>GateWay</w:t>
        </w:r>
        <w:proofErr w:type="spellEnd"/>
        <w:r w:rsidR="00853848">
          <w:rPr>
            <w:lang w:eastAsia="ja-JP"/>
          </w:rPr>
          <w:t xml:space="preserve"> Core Network sharing, </w:t>
        </w:r>
      </w:ins>
      <w:ins w:id="43" w:author="Chris Pudney 22" w:date="2023-09-29T10:36:00Z">
        <w:r w:rsidR="00853848">
          <w:rPr>
            <w:lang w:eastAsia="ja-JP"/>
          </w:rPr>
          <w:t xml:space="preserve">the MME shall support </w:t>
        </w:r>
      </w:ins>
      <w:ins w:id="44" w:author="Chris Pudney 22" w:date="2023-09-29T11:28:00Z">
        <w:r w:rsidR="00853848">
          <w:rPr>
            <w:lang w:eastAsia="ja-JP"/>
          </w:rPr>
          <w:t>separate</w:t>
        </w:r>
      </w:ins>
      <w:ins w:id="45" w:author="Chris Pudney 22" w:date="2023-09-29T10:36:00Z">
        <w:r w:rsidR="00853848">
          <w:rPr>
            <w:lang w:eastAsia="ja-JP"/>
          </w:rPr>
          <w:t xml:space="preserve"> </w:t>
        </w:r>
        <w:r w:rsidR="00853848" w:rsidRPr="00990165">
          <w:rPr>
            <w:lang w:eastAsia="ja-JP"/>
          </w:rPr>
          <w:t>MME Emergency Configuration Data</w:t>
        </w:r>
        <w:r w:rsidR="00853848">
          <w:rPr>
            <w:lang w:eastAsia="ja-JP"/>
          </w:rPr>
          <w:t xml:space="preserve"> for each of the sharing PLMNs.</w:t>
        </w:r>
      </w:ins>
    </w:p>
    <w:p w14:paraId="5F44A07F" w14:textId="77777777" w:rsidR="002909CE" w:rsidRPr="00990165" w:rsidRDefault="002909CE" w:rsidP="002909CE">
      <w:pPr>
        <w:rPr>
          <w:lang w:eastAsia="ja-JP"/>
        </w:rPr>
      </w:pPr>
      <w:r w:rsidRPr="00990165">
        <w:rPr>
          <w:lang w:eastAsia="ja-JP"/>
        </w:rPr>
        <w:t>This functionality is used by the Attach procedure and by the UE Requested PDN Connectivity procedure, in both cases when establishing emergency bearer services.</w:t>
      </w:r>
    </w:p>
    <w:p w14:paraId="66CE1C33" w14:textId="77777777" w:rsidR="002909CE" w:rsidRPr="00990165" w:rsidRDefault="002909CE" w:rsidP="002909CE">
      <w:pPr>
        <w:pStyle w:val="NO"/>
      </w:pPr>
      <w:r w:rsidRPr="00990165">
        <w:t>NOTE:</w:t>
      </w:r>
      <w:r w:rsidRPr="00990165">
        <w:tab/>
        <w:t>It is assumed that the PDN GW that is statically configured in the MME Emergency Configuration Data is the same as the PDN GW configured in WLAN and HRPD accesses.</w:t>
      </w:r>
    </w:p>
    <w:bookmarkEnd w:id="33"/>
    <w:bookmarkEnd w:id="34"/>
    <w:bookmarkEnd w:id="35"/>
    <w:bookmarkEnd w:id="36"/>
    <w:bookmarkEnd w:id="37"/>
    <w:bookmarkEnd w:id="38"/>
    <w:bookmarkEnd w:id="39"/>
    <w:bookmarkEnd w:id="40"/>
    <w:p w14:paraId="3CD4AA5C" w14:textId="4BD3F994" w:rsidR="00877466" w:rsidRPr="00990165" w:rsidRDefault="00877466" w:rsidP="00877466">
      <w:r>
        <w:t>*********************** end of change *****************************</w:t>
      </w:r>
    </w:p>
    <w:bookmarkEnd w:id="8"/>
    <w:p w14:paraId="2E2BBE82" w14:textId="77777777" w:rsidR="00877466" w:rsidRPr="00990165" w:rsidRDefault="00877466" w:rsidP="00E47172">
      <w:pPr>
        <w:pStyle w:val="NO"/>
      </w:pPr>
    </w:p>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6BA2" w14:textId="77777777" w:rsidR="00EA58BD" w:rsidRDefault="00EA58BD">
      <w:r>
        <w:separator/>
      </w:r>
    </w:p>
  </w:endnote>
  <w:endnote w:type="continuationSeparator" w:id="0">
    <w:p w14:paraId="4290FF0E" w14:textId="77777777" w:rsidR="00EA58BD" w:rsidRDefault="00E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E80D" w14:textId="77777777" w:rsidR="00EA58BD" w:rsidRDefault="00EA58BD">
      <w:r>
        <w:separator/>
      </w:r>
    </w:p>
  </w:footnote>
  <w:footnote w:type="continuationSeparator" w:id="0">
    <w:p w14:paraId="2FCE9C6D" w14:textId="77777777" w:rsidR="00EA58BD" w:rsidRDefault="00E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3">
    <w15:presenceInfo w15:providerId="None" w15:userId="Chris Pudney 23"/>
  </w15:person>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C47C3"/>
    <w:rsid w:val="000D58AB"/>
    <w:rsid w:val="000F2B9B"/>
    <w:rsid w:val="000F4030"/>
    <w:rsid w:val="000F76D3"/>
    <w:rsid w:val="00132407"/>
    <w:rsid w:val="00133525"/>
    <w:rsid w:val="00196634"/>
    <w:rsid w:val="001A4C42"/>
    <w:rsid w:val="001A7420"/>
    <w:rsid w:val="001B6637"/>
    <w:rsid w:val="001C21C3"/>
    <w:rsid w:val="001D02C2"/>
    <w:rsid w:val="001F0C1D"/>
    <w:rsid w:val="001F1132"/>
    <w:rsid w:val="001F168B"/>
    <w:rsid w:val="001F7C42"/>
    <w:rsid w:val="002347A2"/>
    <w:rsid w:val="002675F0"/>
    <w:rsid w:val="00276321"/>
    <w:rsid w:val="002909CE"/>
    <w:rsid w:val="002B6339"/>
    <w:rsid w:val="002E00EE"/>
    <w:rsid w:val="00310438"/>
    <w:rsid w:val="00313A3D"/>
    <w:rsid w:val="003172DC"/>
    <w:rsid w:val="0035462D"/>
    <w:rsid w:val="0036365C"/>
    <w:rsid w:val="003765B8"/>
    <w:rsid w:val="0039490F"/>
    <w:rsid w:val="003B7B91"/>
    <w:rsid w:val="003C3971"/>
    <w:rsid w:val="00413840"/>
    <w:rsid w:val="004233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5087"/>
    <w:rsid w:val="0058488C"/>
    <w:rsid w:val="00597B11"/>
    <w:rsid w:val="005C119B"/>
    <w:rsid w:val="005D2E01"/>
    <w:rsid w:val="005D7526"/>
    <w:rsid w:val="005E4BB2"/>
    <w:rsid w:val="005F5D18"/>
    <w:rsid w:val="00602AEA"/>
    <w:rsid w:val="00607DBB"/>
    <w:rsid w:val="006115BE"/>
    <w:rsid w:val="00614FDF"/>
    <w:rsid w:val="0063543D"/>
    <w:rsid w:val="00644B6A"/>
    <w:rsid w:val="00647114"/>
    <w:rsid w:val="006665BB"/>
    <w:rsid w:val="00667008"/>
    <w:rsid w:val="00676A3F"/>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B600E"/>
    <w:rsid w:val="007C05D9"/>
    <w:rsid w:val="007E017E"/>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348E"/>
    <w:rsid w:val="00917CCB"/>
    <w:rsid w:val="0093431E"/>
    <w:rsid w:val="00942EC2"/>
    <w:rsid w:val="00976EFF"/>
    <w:rsid w:val="00992A32"/>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92BA1"/>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C06176"/>
    <w:rsid w:val="00C074DD"/>
    <w:rsid w:val="00C1496A"/>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F3327"/>
    <w:rsid w:val="00D12DA4"/>
    <w:rsid w:val="00D329E3"/>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D30E9"/>
    <w:rsid w:val="00EF3124"/>
    <w:rsid w:val="00EF75FF"/>
    <w:rsid w:val="00F025A2"/>
    <w:rsid w:val="00F04712"/>
    <w:rsid w:val="00F13360"/>
    <w:rsid w:val="00F22EC7"/>
    <w:rsid w:val="00F24734"/>
    <w:rsid w:val="00F325C8"/>
    <w:rsid w:val="00F644D4"/>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15763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23</cp:lastModifiedBy>
  <cp:revision>25</cp:revision>
  <cp:lastPrinted>2019-02-25T14:05:00Z</cp:lastPrinted>
  <dcterms:created xsi:type="dcterms:W3CDTF">2023-10-12T05:06:00Z</dcterms:created>
  <dcterms:modified xsi:type="dcterms:W3CDTF">2023-10-12T05:35:00Z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